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E343" w14:textId="77777777" w:rsidR="009516B5" w:rsidRDefault="009516B5" w:rsidP="009516B5">
      <w:pPr>
        <w:pStyle w:val="ListParagraph"/>
        <w:ind w:left="0"/>
        <w:jc w:val="center"/>
        <w:rPr>
          <w:b/>
          <w:sz w:val="32"/>
          <w:szCs w:val="28"/>
        </w:rPr>
      </w:pPr>
      <w:r>
        <w:rPr>
          <w:rFonts w:ascii="Arial" w:eastAsia="Times New Roman" w:hAnsi="Arial" w:cs="Arial"/>
          <w:b/>
          <w:bCs/>
          <w:noProof/>
          <w:color w:val="1C1C1C"/>
          <w:sz w:val="30"/>
          <w:szCs w:val="30"/>
          <w:lang w:eastAsia="en-CA"/>
        </w:rPr>
        <w:drawing>
          <wp:inline distT="0" distB="0" distL="0" distR="0" wp14:anchorId="0E6CC91A" wp14:editId="7E6B9E38">
            <wp:extent cx="1447800" cy="1044315"/>
            <wp:effectExtent l="0" t="0" r="0" b="3810"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600" cy="104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95183" w14:textId="77777777" w:rsidR="009516B5" w:rsidRDefault="009516B5" w:rsidP="009516B5">
      <w:pPr>
        <w:pStyle w:val="ListParagraph"/>
        <w:ind w:left="0"/>
        <w:jc w:val="center"/>
        <w:rPr>
          <w:b/>
          <w:sz w:val="32"/>
          <w:szCs w:val="28"/>
        </w:rPr>
      </w:pPr>
    </w:p>
    <w:p w14:paraId="0408F612" w14:textId="77777777" w:rsidR="009516B5" w:rsidRPr="00DC6FB2" w:rsidRDefault="009516B5" w:rsidP="009516B5">
      <w:pPr>
        <w:pStyle w:val="ListParagraph"/>
        <w:ind w:left="0"/>
        <w:jc w:val="center"/>
        <w:rPr>
          <w:rFonts w:ascii="Arial" w:hAnsi="Arial" w:cs="Arial"/>
          <w:sz w:val="20"/>
          <w:szCs w:val="20"/>
        </w:rPr>
      </w:pPr>
      <w:r>
        <w:rPr>
          <w:b/>
          <w:sz w:val="32"/>
          <w:szCs w:val="28"/>
        </w:rPr>
        <w:t>BYLAW OFFICER, TOWN OF WILKIE</w:t>
      </w:r>
    </w:p>
    <w:tbl>
      <w:tblPr>
        <w:tblW w:w="4085" w:type="pct"/>
        <w:jc w:val="center"/>
        <w:tblCellSpacing w:w="7" w:type="dxa"/>
        <w:tblLook w:val="00A0" w:firstRow="1" w:lastRow="0" w:firstColumn="1" w:lastColumn="0" w:noHBand="0" w:noVBand="0"/>
      </w:tblPr>
      <w:tblGrid>
        <w:gridCol w:w="8083"/>
      </w:tblGrid>
      <w:tr w:rsidR="009516B5" w:rsidRPr="007D5DE6" w14:paraId="0A8D8958" w14:textId="77777777" w:rsidTr="00984A3B">
        <w:trPr>
          <w:trHeight w:val="255"/>
          <w:tblCellSpacing w:w="7" w:type="dxa"/>
          <w:jc w:val="center"/>
        </w:trPr>
        <w:tc>
          <w:tcPr>
            <w:tcW w:w="4983" w:type="pct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4BE18" w14:textId="77777777" w:rsidR="009516B5" w:rsidRPr="00D44051" w:rsidRDefault="009516B5" w:rsidP="00984A3B">
            <w:pPr>
              <w:rPr>
                <w:b/>
                <w:bCs/>
              </w:rPr>
            </w:pPr>
            <w:r>
              <w:rPr>
                <w:b/>
                <w:bCs/>
              </w:rPr>
              <w:t>Job Opportunity</w:t>
            </w:r>
          </w:p>
        </w:tc>
      </w:tr>
    </w:tbl>
    <w:p w14:paraId="72DABAA6" w14:textId="77777777" w:rsidR="009516B5" w:rsidRDefault="009516B5" w:rsidP="009516B5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4C376FA9" w14:textId="77777777" w:rsidR="009516B5" w:rsidRPr="00DC6FB2" w:rsidRDefault="009516B5" w:rsidP="009516B5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DC6FB2">
        <w:rPr>
          <w:rFonts w:ascii="Arial" w:hAnsi="Arial" w:cs="Arial"/>
          <w:b/>
          <w:bCs/>
          <w:sz w:val="20"/>
          <w:szCs w:val="20"/>
        </w:rPr>
        <w:t>Position Summary:</w:t>
      </w:r>
    </w:p>
    <w:p w14:paraId="05C37BE4" w14:textId="77777777" w:rsidR="009516B5" w:rsidRDefault="009516B5" w:rsidP="009516B5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D44051">
        <w:rPr>
          <w:rFonts w:ascii="Arial" w:hAnsi="Arial" w:cs="Arial"/>
          <w:sz w:val="20"/>
          <w:szCs w:val="20"/>
        </w:rPr>
        <w:t xml:space="preserve"> Bylaw Enforcement Oﬃcer is responsible for </w:t>
      </w:r>
      <w:r>
        <w:rPr>
          <w:rFonts w:ascii="Arial" w:hAnsi="Arial" w:cs="Arial"/>
          <w:sz w:val="20"/>
          <w:szCs w:val="20"/>
        </w:rPr>
        <w:t xml:space="preserve">enforcing </w:t>
      </w:r>
      <w:r w:rsidRPr="00D44051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monitoring </w:t>
      </w:r>
      <w:r w:rsidRPr="00D44051">
        <w:rPr>
          <w:rFonts w:ascii="Arial" w:hAnsi="Arial" w:cs="Arial"/>
          <w:sz w:val="20"/>
          <w:szCs w:val="20"/>
        </w:rPr>
        <w:t xml:space="preserve">bylaw compliance, municipal, approvals, and other regulations through site visits, inspections and research, and providing educational awareness of bylaw compliance through </w:t>
      </w:r>
      <w:r>
        <w:rPr>
          <w:rFonts w:ascii="Arial" w:hAnsi="Arial" w:cs="Arial"/>
          <w:sz w:val="20"/>
          <w:szCs w:val="20"/>
        </w:rPr>
        <w:t>to the public</w:t>
      </w:r>
      <w:r w:rsidRPr="00D44051">
        <w:rPr>
          <w:rFonts w:ascii="Arial" w:hAnsi="Arial" w:cs="Arial"/>
          <w:sz w:val="20"/>
          <w:szCs w:val="20"/>
        </w:rPr>
        <w:t>.    </w:t>
      </w:r>
    </w:p>
    <w:p w14:paraId="377496F8" w14:textId="77777777" w:rsidR="009516B5" w:rsidRDefault="009516B5" w:rsidP="009516B5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ED08A54" w14:textId="77777777" w:rsidR="009516B5" w:rsidRPr="009C1B81" w:rsidRDefault="009516B5" w:rsidP="009516B5">
      <w:pPr>
        <w:pStyle w:val="ListParagraph"/>
        <w:rPr>
          <w:rFonts w:ascii="Arial" w:hAnsi="Arial" w:cs="Arial"/>
          <w:sz w:val="20"/>
          <w:szCs w:val="20"/>
        </w:rPr>
      </w:pPr>
      <w:r w:rsidRPr="009C1B81">
        <w:rPr>
          <w:rFonts w:ascii="Arial" w:hAnsi="Arial" w:cs="Arial"/>
          <w:b/>
          <w:bCs/>
          <w:sz w:val="20"/>
          <w:szCs w:val="20"/>
        </w:rPr>
        <w:t>Qualiﬁcations:</w:t>
      </w:r>
    </w:p>
    <w:p w14:paraId="71577102" w14:textId="77777777" w:rsidR="009516B5" w:rsidRPr="009C1B81" w:rsidRDefault="009516B5" w:rsidP="009516B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1B81">
        <w:rPr>
          <w:rFonts w:ascii="Arial" w:hAnsi="Arial" w:cs="Arial"/>
          <w:sz w:val="20"/>
          <w:szCs w:val="20"/>
        </w:rPr>
        <w:t>Completion of Grade 12 High School Diploma.</w:t>
      </w:r>
    </w:p>
    <w:p w14:paraId="42975848" w14:textId="11D8BE6E" w:rsidR="009516B5" w:rsidRPr="009C1B81" w:rsidRDefault="00A40D0E" w:rsidP="009516B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Completion of Bylaw</w:t>
      </w:r>
      <w:r w:rsidR="009516B5" w:rsidRPr="009C1B81">
        <w:rPr>
          <w:rFonts w:ascii="Arial" w:hAnsi="Arial" w:cs="Arial"/>
          <w:sz w:val="20"/>
          <w:szCs w:val="20"/>
        </w:rPr>
        <w:t xml:space="preserve"> training courses considered an asset.</w:t>
      </w:r>
    </w:p>
    <w:p w14:paraId="4322940E" w14:textId="77777777" w:rsidR="009516B5" w:rsidRPr="009C1B81" w:rsidRDefault="009516B5" w:rsidP="009516B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1B81">
        <w:rPr>
          <w:rFonts w:ascii="Arial" w:hAnsi="Arial" w:cs="Arial"/>
          <w:sz w:val="20"/>
          <w:szCs w:val="20"/>
        </w:rPr>
        <w:t>Minimum 2 years’ experience in the municipal bylaw enforcement</w:t>
      </w:r>
      <w:r>
        <w:rPr>
          <w:rFonts w:ascii="Arial" w:hAnsi="Arial" w:cs="Arial"/>
          <w:sz w:val="20"/>
          <w:szCs w:val="20"/>
        </w:rPr>
        <w:t xml:space="preserve"> or related</w:t>
      </w:r>
      <w:r w:rsidRPr="009C1B81">
        <w:rPr>
          <w:rFonts w:ascii="Arial" w:hAnsi="Arial" w:cs="Arial"/>
          <w:sz w:val="20"/>
          <w:szCs w:val="20"/>
        </w:rPr>
        <w:t xml:space="preserve"> ﬁeld.</w:t>
      </w:r>
    </w:p>
    <w:p w14:paraId="4E4572AE" w14:textId="77777777" w:rsidR="009516B5" w:rsidRPr="009C1B81" w:rsidRDefault="009516B5" w:rsidP="009516B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1B81">
        <w:rPr>
          <w:rFonts w:ascii="Arial" w:hAnsi="Arial" w:cs="Arial"/>
          <w:sz w:val="20"/>
          <w:szCs w:val="20"/>
        </w:rPr>
        <w:t>Knowledge and understanding of related legislation and regulations, and industry best practices, including the </w:t>
      </w:r>
      <w:r w:rsidRPr="009C1B81">
        <w:rPr>
          <w:rFonts w:ascii="Arial" w:hAnsi="Arial" w:cs="Arial"/>
          <w:i/>
          <w:iCs/>
          <w:sz w:val="20"/>
          <w:szCs w:val="20"/>
        </w:rPr>
        <w:t>Municipal Government Act</w:t>
      </w:r>
    </w:p>
    <w:p w14:paraId="594D4A16" w14:textId="77777777" w:rsidR="009516B5" w:rsidRPr="009C1B81" w:rsidRDefault="009516B5" w:rsidP="009516B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1B81">
        <w:rPr>
          <w:rFonts w:ascii="Arial" w:hAnsi="Arial" w:cs="Arial"/>
          <w:sz w:val="20"/>
          <w:szCs w:val="20"/>
        </w:rPr>
        <w:t>Excellent time management and organization skills, along with adaptability in responding to unexpected or changing priorities.</w:t>
      </w:r>
    </w:p>
    <w:p w14:paraId="3AEFEFFF" w14:textId="0DB47E20" w:rsidR="009516B5" w:rsidRPr="00A40D0E" w:rsidRDefault="009516B5" w:rsidP="00A40D0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1B81">
        <w:rPr>
          <w:rFonts w:ascii="Arial" w:hAnsi="Arial" w:cs="Arial"/>
          <w:sz w:val="20"/>
          <w:szCs w:val="20"/>
        </w:rPr>
        <w:t>Eﬀective written and oral communication skills</w:t>
      </w:r>
      <w:r w:rsidR="00A40D0E">
        <w:rPr>
          <w:rFonts w:ascii="Arial" w:hAnsi="Arial" w:cs="Arial"/>
          <w:sz w:val="20"/>
          <w:szCs w:val="20"/>
        </w:rPr>
        <w:t xml:space="preserve"> and </w:t>
      </w:r>
      <w:r w:rsidRPr="00A40D0E">
        <w:rPr>
          <w:rFonts w:ascii="Arial" w:hAnsi="Arial" w:cs="Arial"/>
          <w:sz w:val="20"/>
          <w:szCs w:val="20"/>
        </w:rPr>
        <w:t>conﬂict resolution skills.</w:t>
      </w:r>
    </w:p>
    <w:p w14:paraId="21D6E3C7" w14:textId="77777777" w:rsidR="009516B5" w:rsidRPr="009C1B81" w:rsidRDefault="009516B5" w:rsidP="009516B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1B81">
        <w:rPr>
          <w:rFonts w:ascii="Arial" w:hAnsi="Arial" w:cs="Arial"/>
          <w:sz w:val="20"/>
          <w:szCs w:val="20"/>
        </w:rPr>
        <w:t>Ability to read, understand, and interpret municipal bylaws, including the</w:t>
      </w:r>
      <w:r>
        <w:rPr>
          <w:rFonts w:ascii="Arial" w:hAnsi="Arial" w:cs="Arial"/>
          <w:sz w:val="20"/>
          <w:szCs w:val="20"/>
        </w:rPr>
        <w:t xml:space="preserve"> Zoning</w:t>
      </w:r>
      <w:r w:rsidRPr="009C1B81">
        <w:rPr>
          <w:rFonts w:ascii="Arial" w:hAnsi="Arial" w:cs="Arial"/>
          <w:sz w:val="20"/>
          <w:szCs w:val="20"/>
        </w:rPr>
        <w:t xml:space="preserve"> Bylaw.</w:t>
      </w:r>
    </w:p>
    <w:p w14:paraId="4BED1079" w14:textId="60574DF1" w:rsidR="009516B5" w:rsidRPr="009C1B81" w:rsidRDefault="009516B5" w:rsidP="009516B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1B81">
        <w:rPr>
          <w:rFonts w:ascii="Arial" w:hAnsi="Arial" w:cs="Arial"/>
          <w:sz w:val="20"/>
          <w:szCs w:val="20"/>
        </w:rPr>
        <w:t xml:space="preserve">Ability to handle conﬁdential and sensitive information </w:t>
      </w:r>
    </w:p>
    <w:p w14:paraId="609DE139" w14:textId="3174BA17" w:rsidR="009516B5" w:rsidRPr="009C1B81" w:rsidRDefault="009516B5" w:rsidP="009516B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1B81">
        <w:rPr>
          <w:rFonts w:ascii="Arial" w:hAnsi="Arial" w:cs="Arial"/>
          <w:sz w:val="20"/>
          <w:szCs w:val="20"/>
        </w:rPr>
        <w:t>Competency in computer use, including Microsoft</w:t>
      </w:r>
      <w:r>
        <w:rPr>
          <w:rFonts w:ascii="Arial" w:hAnsi="Arial" w:cs="Arial"/>
          <w:sz w:val="20"/>
          <w:szCs w:val="20"/>
        </w:rPr>
        <w:t xml:space="preserve"> Excel.</w:t>
      </w:r>
      <w:r w:rsidRPr="009C1B81">
        <w:rPr>
          <w:rFonts w:ascii="Arial" w:hAnsi="Arial" w:cs="Arial"/>
          <w:sz w:val="20"/>
          <w:szCs w:val="20"/>
        </w:rPr>
        <w:t xml:space="preserve"> </w:t>
      </w:r>
    </w:p>
    <w:p w14:paraId="23D63DCC" w14:textId="5C5932DB" w:rsidR="009516B5" w:rsidRDefault="009516B5" w:rsidP="009516B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1B81">
        <w:rPr>
          <w:rFonts w:ascii="Arial" w:hAnsi="Arial" w:cs="Arial"/>
          <w:sz w:val="20"/>
          <w:szCs w:val="20"/>
        </w:rPr>
        <w:t xml:space="preserve">Possessing a valid Class 5 </w:t>
      </w:r>
      <w:r>
        <w:rPr>
          <w:rFonts w:ascii="Arial" w:hAnsi="Arial" w:cs="Arial"/>
          <w:sz w:val="20"/>
          <w:szCs w:val="20"/>
        </w:rPr>
        <w:t>S</w:t>
      </w:r>
      <w:r w:rsidR="00A40D0E">
        <w:rPr>
          <w:rFonts w:ascii="Arial" w:hAnsi="Arial" w:cs="Arial"/>
          <w:sz w:val="20"/>
          <w:szCs w:val="20"/>
        </w:rPr>
        <w:t>K</w:t>
      </w:r>
      <w:r w:rsidRPr="009C1B81">
        <w:rPr>
          <w:rFonts w:ascii="Arial" w:hAnsi="Arial" w:cs="Arial"/>
          <w:sz w:val="20"/>
          <w:szCs w:val="20"/>
        </w:rPr>
        <w:t xml:space="preserve"> Driver’s License.</w:t>
      </w:r>
    </w:p>
    <w:p w14:paraId="6D0D78C6" w14:textId="77777777" w:rsidR="009516B5" w:rsidRDefault="009516B5" w:rsidP="009516B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Must be bondable</w:t>
      </w:r>
    </w:p>
    <w:p w14:paraId="38DF3094" w14:textId="77777777" w:rsidR="009516B5" w:rsidRDefault="009516B5" w:rsidP="009516B5">
      <w:pPr>
        <w:rPr>
          <w:rFonts w:ascii="Arial" w:hAnsi="Arial" w:cs="Arial"/>
          <w:sz w:val="20"/>
          <w:szCs w:val="20"/>
        </w:rPr>
      </w:pPr>
    </w:p>
    <w:p w14:paraId="65575FED" w14:textId="77777777" w:rsidR="009516B5" w:rsidRPr="00DC6FB2" w:rsidRDefault="009516B5" w:rsidP="009516B5">
      <w:pPr>
        <w:rPr>
          <w:rFonts w:ascii="Arial" w:hAnsi="Arial" w:cs="Arial"/>
          <w:b/>
          <w:bCs/>
          <w:sz w:val="20"/>
          <w:szCs w:val="20"/>
        </w:rPr>
      </w:pPr>
      <w:r w:rsidRPr="00DC6FB2">
        <w:rPr>
          <w:rFonts w:ascii="Arial" w:hAnsi="Arial" w:cs="Arial"/>
          <w:b/>
          <w:bCs/>
          <w:sz w:val="20"/>
          <w:szCs w:val="20"/>
        </w:rPr>
        <w:t>Work Schedule</w:t>
      </w:r>
    </w:p>
    <w:p w14:paraId="6407EFD8" w14:textId="4481978F" w:rsidR="009516B5" w:rsidRDefault="009516B5" w:rsidP="009516B5">
      <w:pPr>
        <w:numPr>
          <w:ilvl w:val="0"/>
          <w:numId w:val="1"/>
        </w:numPr>
      </w:pPr>
      <w:r>
        <w:t>Seasonal employment during the months of approximately April through October. (</w:t>
      </w:r>
      <w:r w:rsidR="00A40D0E">
        <w:t xml:space="preserve">Approx </w:t>
      </w:r>
      <w:r>
        <w:t>30 weeks)</w:t>
      </w:r>
    </w:p>
    <w:p w14:paraId="1F892F20" w14:textId="1FF0EBCE" w:rsidR="009516B5" w:rsidRDefault="009516B5" w:rsidP="009516B5">
      <w:pPr>
        <w:numPr>
          <w:ilvl w:val="0"/>
          <w:numId w:val="1"/>
        </w:numPr>
      </w:pPr>
      <w:r>
        <w:t xml:space="preserve">Hours are 2 days per week, </w:t>
      </w:r>
      <w:r w:rsidR="00A40D0E">
        <w:t>9</w:t>
      </w:r>
      <w:r>
        <w:t>-12</w:t>
      </w:r>
      <w:r w:rsidR="00A40D0E">
        <w:t xml:space="preserve"> &amp;</w:t>
      </w:r>
      <w:r>
        <w:t xml:space="preserve"> 1-4</w:t>
      </w:r>
      <w:r w:rsidR="00A40D0E">
        <w:t>, flex days</w:t>
      </w:r>
    </w:p>
    <w:p w14:paraId="1F77416C" w14:textId="0476E81A" w:rsidR="00A40D0E" w:rsidRPr="007D5DE6" w:rsidRDefault="00A40D0E" w:rsidP="009516B5">
      <w:pPr>
        <w:numPr>
          <w:ilvl w:val="0"/>
          <w:numId w:val="1"/>
        </w:numPr>
      </w:pPr>
      <w:r>
        <w:t>Benefits including MEPP available</w:t>
      </w:r>
    </w:p>
    <w:p w14:paraId="6CE1A98D" w14:textId="77777777" w:rsidR="009516B5" w:rsidRDefault="009516B5" w:rsidP="009516B5">
      <w:pPr>
        <w:rPr>
          <w:rFonts w:ascii="Arial" w:hAnsi="Arial" w:cs="Arial"/>
          <w:sz w:val="20"/>
          <w:szCs w:val="20"/>
        </w:rPr>
      </w:pPr>
    </w:p>
    <w:p w14:paraId="283278A4" w14:textId="342C3F36" w:rsidR="009516B5" w:rsidRPr="00CB342D" w:rsidRDefault="009516B5" w:rsidP="009516B5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</w:t>
      </w:r>
      <w:r w:rsidRPr="00CB342D">
        <w:rPr>
          <w:rFonts w:ascii="Arial" w:hAnsi="Arial" w:cs="Arial"/>
          <w:sz w:val="20"/>
          <w:szCs w:val="20"/>
        </w:rPr>
        <w:t xml:space="preserve">ubmit a resume with </w:t>
      </w:r>
      <w:r w:rsidR="00A40D0E" w:rsidRPr="00CB342D">
        <w:rPr>
          <w:rFonts w:ascii="Arial" w:hAnsi="Arial" w:cs="Arial"/>
          <w:sz w:val="20"/>
          <w:szCs w:val="20"/>
        </w:rPr>
        <w:t>a cover</w:t>
      </w:r>
      <w:r w:rsidRPr="00CB342D">
        <w:rPr>
          <w:rFonts w:ascii="Arial" w:hAnsi="Arial" w:cs="Arial"/>
          <w:sz w:val="20"/>
          <w:szCs w:val="20"/>
        </w:rPr>
        <w:t xml:space="preserve"> letter </w:t>
      </w:r>
      <w:r>
        <w:rPr>
          <w:rFonts w:ascii="Arial" w:hAnsi="Arial" w:cs="Arial"/>
          <w:sz w:val="20"/>
          <w:szCs w:val="20"/>
        </w:rPr>
        <w:t>including</w:t>
      </w:r>
      <w:r w:rsidRPr="00CB342D">
        <w:rPr>
          <w:rFonts w:ascii="Arial" w:hAnsi="Arial" w:cs="Arial"/>
          <w:sz w:val="20"/>
          <w:szCs w:val="20"/>
        </w:rPr>
        <w:t xml:space="preserve"> expected </w:t>
      </w:r>
      <w:r w:rsidR="00A40D0E">
        <w:rPr>
          <w:rFonts w:ascii="Arial" w:hAnsi="Arial" w:cs="Arial"/>
          <w:sz w:val="20"/>
          <w:szCs w:val="20"/>
        </w:rPr>
        <w:t>wage</w:t>
      </w:r>
      <w:r w:rsidRPr="00CB342D">
        <w:rPr>
          <w:rFonts w:ascii="Arial" w:hAnsi="Arial" w:cs="Arial"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 xml:space="preserve"> Rebecca Parent, Administrator no later than Friday, </w:t>
      </w:r>
      <w:r w:rsidR="00A40D0E">
        <w:rPr>
          <w:rFonts w:ascii="Arial" w:hAnsi="Arial" w:cs="Arial"/>
          <w:sz w:val="20"/>
          <w:szCs w:val="20"/>
        </w:rPr>
        <w:t>March 7</w:t>
      </w:r>
      <w:r>
        <w:rPr>
          <w:rFonts w:ascii="Arial" w:hAnsi="Arial" w:cs="Arial"/>
          <w:sz w:val="20"/>
          <w:szCs w:val="20"/>
        </w:rPr>
        <w:t>, 2025.</w:t>
      </w:r>
    </w:p>
    <w:p w14:paraId="334AED24" w14:textId="77777777" w:rsidR="009516B5" w:rsidRPr="00CB342D" w:rsidRDefault="009516B5" w:rsidP="009516B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C785571" w14:textId="77777777" w:rsidR="009516B5" w:rsidRPr="00EF2782" w:rsidRDefault="009516B5" w:rsidP="009516B5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B342D">
        <w:rPr>
          <w:rFonts w:ascii="Arial" w:hAnsi="Arial" w:cs="Arial"/>
          <w:sz w:val="20"/>
          <w:szCs w:val="20"/>
        </w:rPr>
        <w:t>Town of Wilkie</w:t>
      </w:r>
      <w:r>
        <w:rPr>
          <w:rFonts w:ascii="Arial" w:hAnsi="Arial" w:cs="Arial"/>
          <w:sz w:val="20"/>
          <w:szCs w:val="20"/>
        </w:rPr>
        <w:t xml:space="preserve"> </w:t>
      </w:r>
      <w:r w:rsidRPr="00EF2782">
        <w:rPr>
          <w:rFonts w:ascii="Arial" w:hAnsi="Arial" w:cs="Arial"/>
          <w:sz w:val="20"/>
          <w:szCs w:val="20"/>
        </w:rPr>
        <w:t>PO Box 580, Wilkie, SK   S0K 4W0</w:t>
      </w:r>
    </w:p>
    <w:p w14:paraId="0F72C850" w14:textId="77777777" w:rsidR="009516B5" w:rsidRPr="00EF2782" w:rsidRDefault="009516B5" w:rsidP="009516B5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F2782">
        <w:rPr>
          <w:rFonts w:ascii="Arial" w:hAnsi="Arial" w:cs="Arial"/>
          <w:sz w:val="20"/>
          <w:szCs w:val="20"/>
        </w:rPr>
        <w:t>Attention</w:t>
      </w:r>
      <w:proofErr w:type="gramStart"/>
      <w:r w:rsidRPr="00EF2782">
        <w:rPr>
          <w:rFonts w:ascii="Arial" w:hAnsi="Arial" w:cs="Arial"/>
          <w:sz w:val="20"/>
          <w:szCs w:val="20"/>
        </w:rPr>
        <w:t>:  Rebecca</w:t>
      </w:r>
      <w:proofErr w:type="gramEnd"/>
      <w:r w:rsidRPr="00EF2782">
        <w:rPr>
          <w:rFonts w:ascii="Arial" w:hAnsi="Arial" w:cs="Arial"/>
          <w:sz w:val="20"/>
          <w:szCs w:val="20"/>
        </w:rPr>
        <w:t xml:space="preserve"> Parent, Administrator</w:t>
      </w:r>
    </w:p>
    <w:p w14:paraId="417B6CFE" w14:textId="77777777" w:rsidR="009516B5" w:rsidRDefault="009516B5" w:rsidP="009516B5">
      <w:pPr>
        <w:pStyle w:val="NoSpacing"/>
        <w:jc w:val="center"/>
        <w:rPr>
          <w:rStyle w:val="Hyperlink"/>
          <w:rFonts w:ascii="Arial" w:hAnsi="Arial" w:cs="Arial"/>
          <w:sz w:val="20"/>
          <w:szCs w:val="20"/>
        </w:rPr>
      </w:pPr>
      <w:r w:rsidRPr="00EF2782"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r w:rsidRPr="00EF2782">
          <w:rPr>
            <w:rStyle w:val="Hyperlink"/>
            <w:rFonts w:ascii="Arial" w:hAnsi="Arial" w:cs="Arial"/>
            <w:sz w:val="20"/>
            <w:szCs w:val="20"/>
          </w:rPr>
          <w:t>wilkie.administrator@sasktel.net</w:t>
        </w:r>
      </w:hyperlink>
    </w:p>
    <w:p w14:paraId="37113480" w14:textId="77777777" w:rsidR="009516B5" w:rsidRPr="00EF2782" w:rsidRDefault="009516B5" w:rsidP="009516B5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A17DF61" w14:textId="77777777" w:rsidR="009516B5" w:rsidRPr="00EF2782" w:rsidRDefault="009516B5" w:rsidP="009516B5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0E14DA6" w14:textId="77777777" w:rsidR="009516B5" w:rsidRDefault="009516B5" w:rsidP="009516B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F2782">
        <w:rPr>
          <w:rFonts w:ascii="Arial" w:hAnsi="Arial" w:cs="Arial"/>
          <w:sz w:val="20"/>
          <w:szCs w:val="20"/>
        </w:rPr>
        <w:t>The Town of Wilkie thanks all applicants for their interest; however, only those selected for an interview will be contacted.</w:t>
      </w:r>
    </w:p>
    <w:p w14:paraId="07AB5FA8" w14:textId="77777777" w:rsidR="00C10207" w:rsidRDefault="00C10207"/>
    <w:sectPr w:rsidR="00C10207" w:rsidSect="009516B5">
      <w:headerReference w:type="default" r:id="rId9"/>
      <w:footerReference w:type="default" r:id="rId10"/>
      <w:pgSz w:w="12240" w:h="15840"/>
      <w:pgMar w:top="1440" w:right="1440" w:bottom="14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09194" w14:textId="77777777" w:rsidR="00A40D0E" w:rsidRDefault="00A40D0E">
      <w:r>
        <w:separator/>
      </w:r>
    </w:p>
  </w:endnote>
  <w:endnote w:type="continuationSeparator" w:id="0">
    <w:p w14:paraId="42C456E8" w14:textId="77777777" w:rsidR="00A40D0E" w:rsidRDefault="00A4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A6D20" w14:textId="77777777" w:rsidR="009516B5" w:rsidRDefault="009516B5" w:rsidP="00383587">
    <w:pPr>
      <w:pStyle w:val="Footer"/>
      <w:pBdr>
        <w:top w:val="thinThickSmallGap" w:sz="24" w:space="1" w:color="7F340D" w:themeColor="accent2" w:themeShade="7F"/>
      </w:pBdr>
      <w:tabs>
        <w:tab w:val="clear" w:pos="4680"/>
        <w:tab w:val="clear" w:pos="9360"/>
        <w:tab w:val="right" w:pos="9893"/>
      </w:tabs>
      <w:rPr>
        <w:rFonts w:asciiTheme="majorHAnsi" w:hAnsiTheme="majorHAnsi"/>
      </w:rPr>
    </w:pPr>
    <w:r>
      <w:rPr>
        <w:rFonts w:asciiTheme="majorHAnsi" w:hAnsiTheme="majorHAnsi"/>
      </w:rPr>
      <w:t>Bylaw Official</w:t>
    </w:r>
  </w:p>
  <w:p w14:paraId="5B4960AB" w14:textId="77777777" w:rsidR="009516B5" w:rsidRDefault="009516B5" w:rsidP="00383587">
    <w:pPr>
      <w:pStyle w:val="Footer"/>
      <w:pBdr>
        <w:top w:val="thinThickSmallGap" w:sz="24" w:space="1" w:color="7F340D" w:themeColor="accent2" w:themeShade="7F"/>
      </w:pBdr>
      <w:tabs>
        <w:tab w:val="clear" w:pos="4680"/>
        <w:tab w:val="clear" w:pos="9360"/>
        <w:tab w:val="right" w:pos="9893"/>
      </w:tabs>
      <w:rPr>
        <w:rFonts w:asciiTheme="majorHAnsi" w:hAnsiTheme="majorHAnsi"/>
      </w:rPr>
    </w:pPr>
    <w:r>
      <w:rPr>
        <w:rFonts w:asciiTheme="majorHAnsi" w:hAnsiTheme="majorHAnsi"/>
      </w:rPr>
      <w:t>Town of Wilkie</w:t>
    </w:r>
    <w:r>
      <w:rPr>
        <w:rFonts w:asciiTheme="majorHAnsi" w:hAnsiTheme="majorHAnsi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66714C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290E61E7" w14:textId="77777777" w:rsidR="009516B5" w:rsidRDefault="009516B5">
    <w:pPr>
      <w:pStyle w:val="Footer"/>
    </w:pPr>
    <w:proofErr w:type="gramStart"/>
    <w:r>
      <w:t>January,</w:t>
    </w:r>
    <w:proofErr w:type="gramEnd"/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46610" w14:textId="77777777" w:rsidR="00A40D0E" w:rsidRDefault="00A40D0E">
      <w:r>
        <w:separator/>
      </w:r>
    </w:p>
  </w:footnote>
  <w:footnote w:type="continuationSeparator" w:id="0">
    <w:p w14:paraId="58419005" w14:textId="77777777" w:rsidR="00A40D0E" w:rsidRDefault="00A4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1B7E5" w14:textId="77777777" w:rsidR="009516B5" w:rsidRDefault="009516B5" w:rsidP="00DE7BEE">
    <w:pPr>
      <w:pStyle w:val="Header"/>
    </w:pPr>
  </w:p>
  <w:p w14:paraId="34186EE2" w14:textId="77777777" w:rsidR="009516B5" w:rsidRPr="00DE7BEE" w:rsidRDefault="009516B5" w:rsidP="00DE7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6028A"/>
    <w:multiLevelType w:val="multilevel"/>
    <w:tmpl w:val="2A86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4556E"/>
    <w:multiLevelType w:val="multilevel"/>
    <w:tmpl w:val="243E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260351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27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7C"/>
    <w:rsid w:val="00185709"/>
    <w:rsid w:val="005849BF"/>
    <w:rsid w:val="0080047C"/>
    <w:rsid w:val="009516B5"/>
    <w:rsid w:val="00A40D0E"/>
    <w:rsid w:val="00AA365B"/>
    <w:rsid w:val="00C1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4736"/>
  <w15:chartTrackingRefBased/>
  <w15:docId w15:val="{85AC4BE6-4B89-460F-8F5B-3FF1E3EE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6B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4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4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4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4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4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800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4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951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6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rsid w:val="00951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6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9516B5"/>
    <w:pPr>
      <w:spacing w:after="0" w:line="240" w:lineRule="auto"/>
    </w:pPr>
    <w:rPr>
      <w:rFonts w:ascii="Times New Roman" w:hAnsi="Times New Roman" w:cs="Times New Roman"/>
      <w:kern w:val="0"/>
      <w:lang w:val="en-US"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9516B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kie.administrator@saskte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</dc:creator>
  <cp:keywords/>
  <dc:description/>
  <cp:lastModifiedBy>USER 20</cp:lastModifiedBy>
  <cp:revision>3</cp:revision>
  <dcterms:created xsi:type="dcterms:W3CDTF">2025-02-03T19:28:00Z</dcterms:created>
  <dcterms:modified xsi:type="dcterms:W3CDTF">2025-02-18T17:37:00Z</dcterms:modified>
</cp:coreProperties>
</file>