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C4806" w14:textId="250BDA6E" w:rsidR="00BC5697" w:rsidRDefault="00BC5697" w:rsidP="00A520D8">
      <w:pPr>
        <w:ind w:firstLine="720"/>
        <w:rPr>
          <w:rFonts w:ascii="Calibri" w:hAnsi="Calibri" w:cs="Calibri"/>
          <w:b/>
          <w:i/>
          <w:iCs/>
          <w:color w:val="76923C" w:themeColor="accent3" w:themeShade="BF"/>
          <w:sz w:val="36"/>
          <w:szCs w:val="36"/>
        </w:rPr>
      </w:pPr>
      <w:r>
        <w:rPr>
          <w:rFonts w:ascii="Calibri" w:hAnsi="Calibri" w:cs="Calibri"/>
          <w:b/>
          <w:i/>
          <w:iCs/>
          <w:noProof/>
          <w:color w:val="76923C" w:themeColor="accent3" w:themeShade="BF"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6EA8788B" wp14:editId="65F342D7">
            <wp:simplePos x="0" y="0"/>
            <wp:positionH relativeFrom="column">
              <wp:posOffset>-252080</wp:posOffset>
            </wp:positionH>
            <wp:positionV relativeFrom="paragraph">
              <wp:posOffset>42530</wp:posOffset>
            </wp:positionV>
            <wp:extent cx="1712595" cy="1192530"/>
            <wp:effectExtent l="0" t="0" r="1905" b="7620"/>
            <wp:wrapSquare wrapText="bothSides"/>
            <wp:docPr id="160323482" name="Picture 1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23482" name="Picture 1" descr="A logo for a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5697">
        <w:rPr>
          <w:rFonts w:ascii="Calibri" w:hAnsi="Calibri" w:cs="Calibri"/>
          <w:b/>
          <w:i/>
          <w:iCs/>
          <w:color w:val="76923C" w:themeColor="accent3" w:themeShade="BF"/>
          <w:sz w:val="36"/>
          <w:szCs w:val="36"/>
        </w:rPr>
        <w:t xml:space="preserve">PUBLIC </w:t>
      </w:r>
      <w:r w:rsidR="00D3463A" w:rsidRPr="00BC5697">
        <w:rPr>
          <w:rFonts w:ascii="Calibri" w:hAnsi="Calibri" w:cs="Calibri"/>
          <w:b/>
          <w:i/>
          <w:iCs/>
          <w:color w:val="76923C" w:themeColor="accent3" w:themeShade="BF"/>
          <w:sz w:val="36"/>
          <w:szCs w:val="36"/>
        </w:rPr>
        <w:t>NOTICE TO RESIDENTS</w:t>
      </w:r>
    </w:p>
    <w:p w14:paraId="053B58F5" w14:textId="16EDFA43" w:rsidR="00BC5697" w:rsidRPr="00BC5697" w:rsidRDefault="00BC5697" w:rsidP="00BC5697">
      <w:pPr>
        <w:ind w:left="2160" w:firstLine="720"/>
        <w:rPr>
          <w:rFonts w:ascii="Calibri" w:hAnsi="Calibri" w:cs="Calibri"/>
          <w:b/>
          <w:i/>
          <w:iCs/>
          <w:color w:val="76923C" w:themeColor="accent3" w:themeShade="BF"/>
          <w:sz w:val="36"/>
          <w:szCs w:val="36"/>
        </w:rPr>
      </w:pPr>
      <w:r w:rsidRPr="00BC5697">
        <w:rPr>
          <w:rFonts w:ascii="Calibri" w:hAnsi="Calibri" w:cs="Calibri"/>
          <w:b/>
          <w:i/>
          <w:iCs/>
          <w:color w:val="76923C" w:themeColor="accent3" w:themeShade="BF"/>
          <w:sz w:val="36"/>
          <w:szCs w:val="36"/>
        </w:rPr>
        <w:t>TOWN OF WILKIE</w:t>
      </w:r>
    </w:p>
    <w:p w14:paraId="5C7073E8" w14:textId="19F42DF2" w:rsidR="00BC5697" w:rsidRDefault="00BC5697" w:rsidP="00BC5697">
      <w:pPr>
        <w:ind w:left="1440" w:firstLine="720"/>
        <w:rPr>
          <w:rFonts w:ascii="Calibri" w:hAnsi="Calibri" w:cs="Calibri"/>
          <w:b/>
          <w:i/>
          <w:iCs/>
          <w:color w:val="76923C" w:themeColor="accent3" w:themeShade="BF"/>
          <w:sz w:val="36"/>
          <w:szCs w:val="36"/>
        </w:rPr>
      </w:pPr>
      <w:r w:rsidRPr="00BC5697">
        <w:rPr>
          <w:rFonts w:ascii="Calibri" w:hAnsi="Calibri" w:cs="Calibri"/>
          <w:b/>
          <w:i/>
          <w:iCs/>
          <w:color w:val="76923C" w:themeColor="accent3" w:themeShade="BF"/>
          <w:sz w:val="36"/>
          <w:szCs w:val="36"/>
        </w:rPr>
        <w:t>ANNUAL WATER MAIN FLUSHING</w:t>
      </w:r>
    </w:p>
    <w:p w14:paraId="15D2B683" w14:textId="47935C9A" w:rsidR="00BC5697" w:rsidRDefault="00AC50E5" w:rsidP="00BC5697">
      <w:pPr>
        <w:ind w:left="1440" w:firstLine="720"/>
        <w:rPr>
          <w:rFonts w:ascii="Calibri" w:hAnsi="Calibri" w:cs="Calibri"/>
          <w:b/>
          <w:i/>
          <w:iCs/>
          <w:color w:val="76923C" w:themeColor="accent3" w:themeShade="BF"/>
          <w:sz w:val="36"/>
          <w:szCs w:val="36"/>
        </w:rPr>
      </w:pPr>
      <w:r>
        <w:rPr>
          <w:rFonts w:ascii="Calibri" w:hAnsi="Calibri" w:cs="Calibri"/>
          <w:b/>
          <w:i/>
          <w:iCs/>
          <w:noProof/>
          <w:color w:val="9BBB59" w:themeColor="accent3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BF2E4" wp14:editId="7B5468EB">
                <wp:simplePos x="0" y="0"/>
                <wp:positionH relativeFrom="margin">
                  <wp:align>center</wp:align>
                </wp:positionH>
                <wp:positionV relativeFrom="paragraph">
                  <wp:posOffset>84455</wp:posOffset>
                </wp:positionV>
                <wp:extent cx="6543675" cy="28575"/>
                <wp:effectExtent l="38100" t="38100" r="66675" b="85725"/>
                <wp:wrapNone/>
                <wp:docPr id="91793865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36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B3EEB" id="Straight Connector 3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65pt" to="515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6AA7F231" w14:textId="77777777" w:rsidR="00BC5697" w:rsidRDefault="00BC5697" w:rsidP="00BC5697">
      <w:pPr>
        <w:ind w:left="1440" w:firstLine="720"/>
        <w:rPr>
          <w:rFonts w:ascii="Calibri" w:hAnsi="Calibri" w:cs="Calibri"/>
          <w:bCs/>
          <w:sz w:val="28"/>
          <w:szCs w:val="28"/>
        </w:rPr>
      </w:pPr>
    </w:p>
    <w:p w14:paraId="4D3177DC" w14:textId="3E2D88C9" w:rsidR="00BC5697" w:rsidRDefault="00BC5697" w:rsidP="00BC5697">
      <w:p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Public Works advises that Annual Water Main Flushing will be done, weather permitting, during the hours of 7 am to 4 pm, May 12 </w:t>
      </w:r>
      <w:r w:rsidR="00D46260">
        <w:rPr>
          <w:rFonts w:ascii="Calibri" w:hAnsi="Calibri" w:cs="Calibri"/>
          <w:bCs/>
          <w:sz w:val="28"/>
          <w:szCs w:val="28"/>
        </w:rPr>
        <w:t>to 16</w:t>
      </w:r>
      <w:r>
        <w:rPr>
          <w:rFonts w:ascii="Calibri" w:hAnsi="Calibri" w:cs="Calibri"/>
          <w:bCs/>
          <w:sz w:val="28"/>
          <w:szCs w:val="28"/>
        </w:rPr>
        <w:t>, 2025.</w:t>
      </w:r>
    </w:p>
    <w:p w14:paraId="1D1577AA" w14:textId="25372052" w:rsidR="00BC5697" w:rsidRDefault="00BC5697" w:rsidP="00BC5697">
      <w:p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The flushing of the water mains is an important maintenance item that helps to clean the pipes out. </w:t>
      </w:r>
      <w:r w:rsidRPr="00BC5697">
        <w:rPr>
          <w:rFonts w:ascii="Calibri" w:hAnsi="Calibri" w:cs="Calibri"/>
          <w:b/>
          <w:sz w:val="28"/>
          <w:szCs w:val="28"/>
        </w:rPr>
        <w:t>Residents may experience loss of water pressure or a brief period of no water when crews are flushing in your area.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BC5697">
        <w:rPr>
          <w:rFonts w:ascii="Calibri" w:hAnsi="Calibri" w:cs="Calibri"/>
          <w:bCs/>
          <w:sz w:val="28"/>
          <w:szCs w:val="28"/>
        </w:rPr>
        <w:t>When the water pressure returns, you may experience</w:t>
      </w:r>
      <w:r>
        <w:rPr>
          <w:rFonts w:ascii="Calibri" w:hAnsi="Calibri" w:cs="Calibri"/>
          <w:bCs/>
          <w:sz w:val="28"/>
          <w:szCs w:val="28"/>
        </w:rPr>
        <w:t xml:space="preserve"> the water supply showing sediment and/or discoloration – if this happens to you, wait for a while and test your taps periodically until pressure is restored.</w:t>
      </w:r>
    </w:p>
    <w:p w14:paraId="7366FE42" w14:textId="5EDEFE9A" w:rsidR="00BC5697" w:rsidRDefault="00BC5697" w:rsidP="00BC5697">
      <w:p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The sediment and/or discol</w:t>
      </w:r>
      <w:r w:rsidR="005F2003">
        <w:rPr>
          <w:rFonts w:ascii="Calibri" w:hAnsi="Calibri" w:cs="Calibri"/>
          <w:bCs/>
          <w:sz w:val="28"/>
          <w:szCs w:val="28"/>
        </w:rPr>
        <w:t xml:space="preserve">oration is </w:t>
      </w:r>
      <w:r w:rsidR="00AC50E5">
        <w:rPr>
          <w:rFonts w:ascii="Calibri" w:hAnsi="Calibri" w:cs="Calibri"/>
          <w:bCs/>
          <w:sz w:val="28"/>
          <w:szCs w:val="28"/>
        </w:rPr>
        <w:t>harmless;</w:t>
      </w:r>
      <w:r w:rsidR="005F2003">
        <w:rPr>
          <w:rFonts w:ascii="Calibri" w:hAnsi="Calibri" w:cs="Calibri"/>
          <w:bCs/>
          <w:sz w:val="28"/>
          <w:szCs w:val="28"/>
        </w:rPr>
        <w:t xml:space="preserve"> however, it can cause discoloration to laundry if not detected, therefore, residents </w:t>
      </w:r>
      <w:r w:rsidR="00A520D8">
        <w:rPr>
          <w:rFonts w:ascii="Calibri" w:hAnsi="Calibri" w:cs="Calibri"/>
          <w:bCs/>
          <w:sz w:val="28"/>
          <w:szCs w:val="28"/>
        </w:rPr>
        <w:t xml:space="preserve">are encouraged </w:t>
      </w:r>
      <w:r w:rsidR="00A520D8" w:rsidRPr="00A520D8">
        <w:rPr>
          <w:rFonts w:ascii="Calibri" w:hAnsi="Calibri" w:cs="Calibri"/>
          <w:b/>
          <w:sz w:val="28"/>
          <w:szCs w:val="28"/>
          <w:u w:val="single"/>
        </w:rPr>
        <w:t>not to</w:t>
      </w:r>
      <w:r w:rsidR="00A520D8">
        <w:rPr>
          <w:rFonts w:ascii="Calibri" w:hAnsi="Calibri" w:cs="Calibri"/>
          <w:bCs/>
          <w:sz w:val="28"/>
          <w:szCs w:val="28"/>
        </w:rPr>
        <w:t xml:space="preserve"> wash clothes or use bleach during these hours.</w:t>
      </w:r>
    </w:p>
    <w:p w14:paraId="59808335" w14:textId="49A8A0AC" w:rsidR="00A520D8" w:rsidRDefault="00A520D8" w:rsidP="00BC5697">
      <w:pPr>
        <w:rPr>
          <w:rFonts w:ascii="Calibri" w:hAnsi="Calibri" w:cs="Calibri"/>
          <w:bCs/>
          <w:i/>
          <w:iCs/>
          <w:sz w:val="28"/>
          <w:szCs w:val="28"/>
        </w:rPr>
      </w:pPr>
      <w:r w:rsidRPr="00A520D8">
        <w:rPr>
          <w:rFonts w:ascii="Calibri" w:hAnsi="Calibri" w:cs="Calibri"/>
          <w:bCs/>
          <w:i/>
          <w:iCs/>
          <w:sz w:val="28"/>
          <w:szCs w:val="28"/>
        </w:rPr>
        <w:t>If you experience discolored water, run your taps until the water runs clear</w:t>
      </w:r>
      <w:r>
        <w:rPr>
          <w:rFonts w:ascii="Calibri" w:hAnsi="Calibri" w:cs="Calibri"/>
          <w:bCs/>
          <w:i/>
          <w:iCs/>
          <w:sz w:val="28"/>
          <w:szCs w:val="28"/>
        </w:rPr>
        <w:t>.</w:t>
      </w:r>
    </w:p>
    <w:p w14:paraId="68C5B20B" w14:textId="77777777" w:rsidR="00A520D8" w:rsidRDefault="00A520D8" w:rsidP="00BC5697">
      <w:pPr>
        <w:rPr>
          <w:rFonts w:ascii="Calibri" w:hAnsi="Calibri" w:cs="Calibri"/>
          <w:bCs/>
          <w:i/>
          <w:iCs/>
          <w:sz w:val="28"/>
          <w:szCs w:val="28"/>
        </w:rPr>
      </w:pPr>
    </w:p>
    <w:p w14:paraId="21010DF6" w14:textId="156B0A43" w:rsidR="00A520D8" w:rsidRDefault="00A520D8" w:rsidP="00BC5697">
      <w:pPr>
        <w:rPr>
          <w:rFonts w:ascii="Calibri" w:hAnsi="Calibri" w:cs="Calibri"/>
          <w:bCs/>
          <w:i/>
          <w:iCs/>
          <w:sz w:val="28"/>
          <w:szCs w:val="28"/>
        </w:rPr>
      </w:pPr>
      <w:r>
        <w:rPr>
          <w:rFonts w:ascii="Calibri" w:hAnsi="Calibri" w:cs="Calibri"/>
          <w:bCs/>
          <w:i/>
          <w:iCs/>
          <w:sz w:val="28"/>
          <w:szCs w:val="28"/>
        </w:rPr>
        <w:t>Public Works Department</w:t>
      </w:r>
    </w:p>
    <w:p w14:paraId="21D8105B" w14:textId="05AEFC25" w:rsidR="00A520D8" w:rsidRPr="00A520D8" w:rsidRDefault="00A520D8" w:rsidP="00BC5697">
      <w:pPr>
        <w:rPr>
          <w:rFonts w:ascii="Calibri" w:hAnsi="Calibri" w:cs="Calibri"/>
          <w:bCs/>
          <w:i/>
          <w:iCs/>
          <w:sz w:val="28"/>
          <w:szCs w:val="28"/>
        </w:rPr>
      </w:pPr>
      <w:r>
        <w:rPr>
          <w:rFonts w:ascii="Calibri" w:hAnsi="Calibri" w:cs="Calibri"/>
          <w:bCs/>
          <w:i/>
          <w:iCs/>
          <w:sz w:val="28"/>
          <w:szCs w:val="28"/>
        </w:rPr>
        <w:t>Town of Wilkie</w:t>
      </w:r>
    </w:p>
    <w:p w14:paraId="2227F097" w14:textId="77777777" w:rsidR="00A520D8" w:rsidRDefault="00A520D8" w:rsidP="00BC5697">
      <w:pPr>
        <w:rPr>
          <w:rFonts w:ascii="Calibri" w:hAnsi="Calibri" w:cs="Calibri"/>
          <w:bCs/>
          <w:sz w:val="28"/>
          <w:szCs w:val="28"/>
        </w:rPr>
      </w:pPr>
    </w:p>
    <w:p w14:paraId="153168B0" w14:textId="77777777" w:rsidR="00A520D8" w:rsidRPr="00BC5697" w:rsidRDefault="00A520D8" w:rsidP="00BC5697">
      <w:pPr>
        <w:rPr>
          <w:rFonts w:ascii="Calibri" w:hAnsi="Calibri" w:cs="Calibri"/>
          <w:bCs/>
          <w:sz w:val="28"/>
          <w:szCs w:val="28"/>
        </w:rPr>
      </w:pPr>
    </w:p>
    <w:sectPr w:rsidR="00A520D8" w:rsidRPr="00BC56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3A"/>
    <w:rsid w:val="00400D86"/>
    <w:rsid w:val="005F2003"/>
    <w:rsid w:val="00917287"/>
    <w:rsid w:val="009C5137"/>
    <w:rsid w:val="00A520D8"/>
    <w:rsid w:val="00AC50E5"/>
    <w:rsid w:val="00BC5697"/>
    <w:rsid w:val="00C216CA"/>
    <w:rsid w:val="00D3463A"/>
    <w:rsid w:val="00D46260"/>
    <w:rsid w:val="00D5314D"/>
    <w:rsid w:val="00DF3912"/>
    <w:rsid w:val="00E8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C5DFB"/>
  <w15:docId w15:val="{474D92F1-08B9-4DE5-9A21-9CB278B0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U07</dc:creator>
  <cp:lastModifiedBy>USER 20</cp:lastModifiedBy>
  <cp:revision>2</cp:revision>
  <cp:lastPrinted>2011-06-15T15:25:00Z</cp:lastPrinted>
  <dcterms:created xsi:type="dcterms:W3CDTF">2025-05-07T21:13:00Z</dcterms:created>
  <dcterms:modified xsi:type="dcterms:W3CDTF">2025-05-07T21:13:00Z</dcterms:modified>
</cp:coreProperties>
</file>