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B37" w:rsidRPr="003D446F" w:rsidRDefault="00337FF9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November 24, 2025 - 07:00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31"/>
      </w:tblGrid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vAlign w:val="center"/>
          </w:tcPr>
          <w:p w:rsidR="00832346" w:rsidRDefault="00337FF9">
            <w:r>
              <w:t>Minutes of the Regular Meeting of Council of the Town of Wilkie held in the Town of Wilkie Council Chambers on Monday, November 24, 2025 at 7:00 p.m.</w:t>
            </w:r>
            <w:r>
              <w:br/>
            </w:r>
            <w:r>
              <w:br/>
              <w:t>The following members present:</w:t>
            </w:r>
            <w:r>
              <w:br/>
            </w:r>
            <w:r>
              <w:t>       Mayor:           </w:t>
            </w:r>
            <w:r>
              <w:t>   David Ziegler</w:t>
            </w:r>
            <w:r>
              <w:br/>
              <w:t>       Councillors:     </w:t>
            </w:r>
            <w:r>
              <w:t> Theresa Parkinson</w:t>
            </w:r>
            <w:r>
              <w:br/>
              <w:t>                                 Gary Neigum</w:t>
            </w:r>
            <w:r>
              <w:br/>
              <w:t xml:space="preserve">                                  </w:t>
            </w:r>
            <w:proofErr w:type="spellStart"/>
            <w:r>
              <w:t>Nadina</w:t>
            </w:r>
            <w:proofErr w:type="spellEnd"/>
            <w:r>
              <w:t xml:space="preserve"> LaGreca</w:t>
            </w:r>
            <w:r>
              <w:br/>
              <w:t>                                  Les Henderson</w:t>
            </w:r>
            <w:r>
              <w:br/>
              <w:t xml:space="preserve">                            </w:t>
            </w:r>
            <w:r>
              <w:t>      Clarke Jackson</w:t>
            </w:r>
            <w:r>
              <w:br/>
              <w:t>                                  Jerel Wood</w:t>
            </w:r>
            <w:r>
              <w:br/>
            </w:r>
            <w:r>
              <w:br/>
              <w:t>Administrator:            Rebecca Parent</w:t>
            </w:r>
            <w:r>
              <w:br/>
              <w:t>Recreation Director:  Lori Fenrich 7:15</w:t>
            </w:r>
            <w:r>
              <w:br/>
            </w:r>
            <w:r>
              <w:br/>
              <w:t>Delegate:                   Joel Mann, Wilkie Curling Club 7:00</w:t>
            </w:r>
            <w:r>
              <w:br/>
              <w:t> 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Mayor Ziegler called </w:t>
            </w:r>
            <w:r>
              <w:t>the meeting to order at 6:55 p.m.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:rsidR="00832346" w:rsidRDefault="00337FF9">
            <w:pPr>
              <w:spacing w:before="120" w:after="120" w:line="240" w:lineRule="auto"/>
            </w:pPr>
            <w:r>
              <w:t>That we make the following additions:</w:t>
            </w:r>
          </w:p>
          <w:p w:rsidR="00832346" w:rsidRDefault="00337FF9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Arena Attendant Hire to New Business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2025-509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Wilkie Curling Club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we amend our agreement with Wilkie Curling Club by extending the $6,000.00 per year credit to the Wilkie Curling Club Lease </w:t>
            </w:r>
            <w:r>
              <w:t>by one year to 2030.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2025-510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 xml:space="preserve">Hire </w:t>
            </w:r>
            <w:proofErr w:type="spellStart"/>
            <w:r>
              <w:rPr>
                <w:b/>
              </w:rPr>
              <w:t>Danceland</w:t>
            </w:r>
            <w:proofErr w:type="spellEnd"/>
            <w:r>
              <w:rPr>
                <w:b/>
              </w:rPr>
              <w:t xml:space="preserve"> DJ’s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we hire </w:t>
            </w:r>
            <w:proofErr w:type="spellStart"/>
            <w:r>
              <w:t>Danceland</w:t>
            </w:r>
            <w:proofErr w:type="spellEnd"/>
            <w:r>
              <w:t xml:space="preserve"> DJ's for services on February 28, 2026 at the cost of $1,479.00, plus GST.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2025-511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4.3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Recreation Director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832346" w:rsidRDefault="00337FF9">
            <w:pPr>
              <w:spacing w:before="120" w:after="120" w:line="240" w:lineRule="auto"/>
            </w:pPr>
            <w:r>
              <w:t>That the Recreation Director's report dated November 24, 2025 be accepted as presented.</w:t>
            </w:r>
            <w:r>
              <w:br/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</w:t>
            </w:r>
            <w:r>
              <w:rPr>
                <w:b/>
              </w:rPr>
              <w:t>esolution No. </w:t>
            </w:r>
            <w:r>
              <w:br/>
              <w:t>2025-512</w:t>
            </w:r>
          </w:p>
        </w:tc>
        <w:tc>
          <w:tcPr>
            <w:tcW w:w="900" w:type="dxa"/>
          </w:tcPr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4.</w:t>
            </w:r>
            <w:r>
              <w:rPr>
                <w:b/>
              </w:rPr>
              <w:t>3.1</w:t>
            </w:r>
          </w:p>
        </w:tc>
        <w:tc>
          <w:tcPr>
            <w:tcW w:w="0" w:type="auto"/>
          </w:tcPr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Han</w:t>
            </w:r>
            <w:r>
              <w:rPr>
                <w:b/>
              </w:rPr>
              <w:t>g Jersey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we hang a hockey Jersey provided by a private resident in the </w:t>
            </w:r>
            <w:proofErr w:type="spellStart"/>
            <w:proofErr w:type="gramStart"/>
            <w:r>
              <w:t>Saskcan</w:t>
            </w:r>
            <w:proofErr w:type="spellEnd"/>
            <w:r>
              <w:t>  Arena</w:t>
            </w:r>
            <w:proofErr w:type="gramEnd"/>
            <w:r>
              <w:t xml:space="preserve"> lobby.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2025-513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4.4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Close Street</w:t>
            </w:r>
            <w:r>
              <w:br/>
            </w:r>
            <w:r>
              <w:rPr>
                <w:b/>
              </w:rPr>
              <w:t>Moved by: </w:t>
            </w:r>
            <w:r>
              <w:t xml:space="preserve">Councillor </w:t>
            </w:r>
            <w:r>
              <w:t>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:rsidR="00832346" w:rsidRDefault="00337FF9">
            <w:pPr>
              <w:spacing w:before="120" w:after="120" w:line="240" w:lineRule="auto"/>
            </w:pPr>
            <w:r>
              <w:t>That we close 1st Street East between 2nd Avenue and 3rd Avenue on December 3, 2025 from 5:00 p.m. to 9:00 p.m. to organize a Road hockey game put on by Wilkie Outlaws. The Town of Wilkie will put up bar</w:t>
            </w:r>
            <w:r>
              <w:t>ricades and signage indicating the street is closed and Wilkie Outlaws must provide proof of insurance for the event.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2025-514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4.5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Transfer to Reserves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we </w:t>
            </w:r>
            <w:r>
              <w:t>transfer the profit from Ladies night in the amount of $12,558.76, and the 2025 swimming pool donations to date in the amount of $42,218.67 to the Pool Reserve Account.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2025-515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4.6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Rec Board Member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</w:t>
            </w:r>
            <w:r>
              <w:t>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we accept the new member at large appointment on the </w:t>
            </w:r>
            <w:proofErr w:type="spellStart"/>
            <w:r>
              <w:t>wilkie</w:t>
            </w:r>
            <w:proofErr w:type="spellEnd"/>
            <w:r>
              <w:t xml:space="preserve"> &amp; District Culture, Parks &amp; Recreation Board.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2025-516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4.7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Wilkie &amp; District Culture, Parks &amp; Recreation Board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:rsidR="00832346" w:rsidRDefault="00337FF9">
            <w:pPr>
              <w:spacing w:before="120" w:after="120" w:line="240" w:lineRule="auto"/>
            </w:pPr>
            <w:r>
              <w:t>That the minutes from the Wilkie &amp; District Culture Parks and Recreation Board dated November 5, 2025 be approved as presented.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2025-517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4.8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Arena Attendant I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832346" w:rsidRDefault="00337FF9">
            <w:pPr>
              <w:spacing w:before="120" w:after="120" w:line="240" w:lineRule="auto"/>
            </w:pPr>
            <w:r>
              <w:t>That we hire Shannon Boychuk as Casual Seasonal Arena Attendant I as per Schedule "A" attached hereto and forming a part of these Minutes.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2025-518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November 10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832346" w:rsidRDefault="00337FF9">
            <w:pPr>
              <w:spacing w:before="120" w:after="120" w:line="240" w:lineRule="auto"/>
            </w:pPr>
            <w:r>
              <w:t>That the Minutes of the Regular Meeting held November 10, 2025 be approved as circulated.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Conflict of Interest - Previous Meeti</w:t>
            </w:r>
            <w:r>
              <w:rPr>
                <w:b/>
              </w:rPr>
              <w:t>ng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0" w:type="auto"/>
          </w:tcPr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337FF9" w:rsidRDefault="00337FF9">
            <w:pPr>
              <w:spacing w:before="120" w:after="120" w:line="240" w:lineRule="auto"/>
              <w:rPr>
                <w:b/>
              </w:rPr>
            </w:pPr>
          </w:p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lastRenderedPageBreak/>
              <w:t>Approval by Council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2025-519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The </w:t>
            </w:r>
            <w:proofErr w:type="spellStart"/>
            <w:r>
              <w:t>the</w:t>
            </w:r>
            <w:proofErr w:type="spellEnd"/>
            <w:r>
              <w:t xml:space="preserve"> List of Accounts with cheque No. 6093 to 6110 and VISA payments No. VIS-253 to VIS-261 for</w:t>
            </w:r>
            <w:r>
              <w:t xml:space="preserve"> a grand total of $48,075.90 be approved for payment and attached hereto forming a part of these minutes.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2025-520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</w:t>
            </w:r>
            <w:r>
              <w:t>the Administrator’s Report dated November 24, 2025 be accepted as presented. 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2025-521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9.1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R.E.N.E.W. Committee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the verbal report </w:t>
            </w:r>
            <w:r>
              <w:t>from Jerel Wood on the R.E.N.E.W. Committee meeting held October 28, 2025 be accepted as presented.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2025-522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9.2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EMO Committee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the verbal report from Gary </w:t>
            </w:r>
            <w:r>
              <w:t>Neigum and Rebecca Parent of the EMO Committee meeting held November 24, 2025 be accepted as presented.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2025-523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Wilkie &amp; District Fire Association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</w:t>
            </w:r>
            <w:r>
              <w:t>llor Gary Neigum</w:t>
            </w:r>
          </w:p>
          <w:p w:rsidR="00832346" w:rsidRDefault="00337FF9">
            <w:pPr>
              <w:spacing w:before="120" w:after="120" w:line="240" w:lineRule="auto"/>
            </w:pPr>
            <w:r>
              <w:t>That the verbal report from Theresa Parkinson and Gary Neigum on the Wilkie &amp; District Fire Association meeting dated November 19, 2025 be accepted as presented.</w:t>
            </w:r>
            <w:r>
              <w:br/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2025-524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10.2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Wheatland Regional Library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832346" w:rsidRDefault="00337FF9">
            <w:pPr>
              <w:spacing w:before="120" w:after="120" w:line="240" w:lineRule="auto"/>
            </w:pPr>
            <w:r>
              <w:t>That we acknowledge receipt of the information from the Wheatland Fall Regional Board Meeting held on October 18, 2025 as submitted by Velma Major.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New Busin</w:t>
            </w:r>
            <w:r>
              <w:rPr>
                <w:b/>
              </w:rPr>
              <w:t>ess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2025-525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Assistant Administrator Request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we deny the Assistant Administrator, Karyn Jaindl's request to write off </w:t>
            </w:r>
            <w:r>
              <w:lastRenderedPageBreak/>
              <w:t xml:space="preserve">the outstanding benefit premiums </w:t>
            </w:r>
            <w:r>
              <w:t>amount. And further;</w:t>
            </w:r>
            <w:r>
              <w:br/>
              <w:t>That we re</w:t>
            </w:r>
            <w:r>
              <w:t>imburse Karyn Jaindl's full cost of the Certificate in Local Government Administration tuition (approximately $5,900.00), upon receipts.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2025-526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In Camera - Closed Session</w:t>
            </w:r>
            <w:r>
              <w:br/>
            </w:r>
            <w:r>
              <w:rPr>
                <w:b/>
              </w:rPr>
              <w:t>Moved by: </w:t>
            </w:r>
            <w:r>
              <w:t xml:space="preserve">Councillor </w:t>
            </w:r>
            <w:r>
              <w:t>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in accordance with the Town of </w:t>
            </w:r>
            <w:proofErr w:type="spellStart"/>
            <w:r>
              <w:t>WIlkie</w:t>
            </w:r>
            <w:proofErr w:type="spellEnd"/>
            <w:r>
              <w:t xml:space="preserve"> Council Procedure Bylaw No. 01-16, Section 12 Closed Session, s120 of The Municipalities Act and ss.15(1)(ii), 16(1)(a), 16(1)(b), 16(1)(c), 16(1)(d) and 28(1) </w:t>
            </w:r>
            <w:r>
              <w:t>of The Local Authority Freedom of Information and Protection of Privacy Act, the Council of the Town of Wilkie hereby move into an in-camera / closed session at 9:49 p.m. and hold discussion as follows:</w:t>
            </w:r>
            <w:r>
              <w:br/>
              <w:t>- HR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2025-527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 xml:space="preserve">Rise and </w:t>
            </w:r>
            <w:r>
              <w:rPr>
                <w:b/>
              </w:rPr>
              <w:t>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832346" w:rsidRDefault="00337FF9">
            <w:pPr>
              <w:spacing w:before="120" w:after="120" w:line="240" w:lineRule="auto"/>
            </w:pPr>
            <w:r>
              <w:t>That we hereby rise and report from the in-camera - closed session at 10:16 p.m.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Administrator Request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2025-528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Policy No. 1001</w:t>
            </w:r>
            <w:r>
              <w:br/>
            </w:r>
            <w:r>
              <w:rPr>
                <w:b/>
              </w:rPr>
              <w:t xml:space="preserve">Moved </w:t>
            </w:r>
            <w:r>
              <w:rPr>
                <w:b/>
              </w:rPr>
              <w:t>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:rsidR="00832346" w:rsidRDefault="00337FF9">
            <w:pPr>
              <w:spacing w:before="120" w:after="120" w:line="240" w:lineRule="auto"/>
            </w:pPr>
            <w:r>
              <w:t>That amended Policy No. 1001 be approved and attached hereto forming a part of these Minutes.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2025-529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Declaration of Eligibility</w:t>
            </w:r>
            <w:r>
              <w:br/>
            </w:r>
            <w:r>
              <w:rPr>
                <w:b/>
              </w:rPr>
              <w:t>Moved by: </w:t>
            </w:r>
            <w:r>
              <w:t>Councillor Gar</w:t>
            </w:r>
            <w:r>
              <w:t>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:rsidR="00832346" w:rsidRDefault="00337FF9">
            <w:pPr>
              <w:spacing w:before="120" w:after="120" w:line="240" w:lineRule="auto"/>
            </w:pPr>
            <w:r>
              <w:t>The Council of the Town of Wilkie confirms the municipality meets the following eligibility requirements to receive the Municipal Revenue Sharing Grant:</w:t>
            </w:r>
            <w:r>
              <w:br/>
              <w:t>- Submission of the</w:t>
            </w:r>
            <w:r>
              <w:rPr>
                <w:b/>
                <w:u w:val="single"/>
              </w:rPr>
              <w:t>2024</w:t>
            </w:r>
            <w:r>
              <w:t xml:space="preserve"> Audited Financial Statement to the </w:t>
            </w:r>
            <w:r>
              <w:t>Ministry of Government Relations;</w:t>
            </w:r>
            <w:r>
              <w:br/>
              <w:t>- Submission of the</w:t>
            </w:r>
            <w:r>
              <w:rPr>
                <w:b/>
                <w:u w:val="single"/>
              </w:rPr>
              <w:t>2024</w:t>
            </w:r>
            <w:r>
              <w:t> Public Reporting on Municipal Waterworks to the Ministry of Government Relations;</w:t>
            </w:r>
            <w:r>
              <w:br/>
              <w:t>- In Good Standing with respect to the reporting and remittance of Education Property Taxes;</w:t>
            </w:r>
            <w:r>
              <w:br/>
              <w:t>- Adoption of a Council</w:t>
            </w:r>
            <w:r>
              <w:t xml:space="preserve"> Procedures Bylaw;</w:t>
            </w:r>
            <w:r>
              <w:br/>
              <w:t>- Adoption of an Employee Code of Conduct; and</w:t>
            </w:r>
            <w:r>
              <w:br/>
              <w:t>- All members of council have filed and annually updated their Public Disclosure Statements, as required; and</w:t>
            </w:r>
            <w:r>
              <w:br/>
              <w:t>That we authorize the Administrator to sign the Declaration of Eligibility and s</w:t>
            </w:r>
            <w:r>
              <w:t>ubmit it to the Ministry of Government Relations.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2025-530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12.7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SK Recycles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832346" w:rsidRDefault="00337FF9">
            <w:pPr>
              <w:spacing w:before="120" w:after="120" w:line="240" w:lineRule="auto"/>
            </w:pPr>
            <w:r>
              <w:t>That the Administrator be authorized to forward a Letter of Intent to SK Recycles c</w:t>
            </w:r>
            <w:r>
              <w:t>onfirming the decisions below:</w:t>
            </w:r>
            <w:r>
              <w:br/>
            </w:r>
            <w:r>
              <w:br/>
              <w:t>1) Yes, our municipality requests that SK Recycles deliver curbside recycling directly in our municipality beginn</w:t>
            </w:r>
            <w:bookmarkStart w:id="0" w:name="_GoBack"/>
            <w:bookmarkEnd w:id="0"/>
            <w:r>
              <w:t>ing February 1, 2028.</w:t>
            </w:r>
            <w:r>
              <w:br/>
            </w:r>
            <w:r>
              <w:lastRenderedPageBreak/>
              <w:br/>
              <w:t xml:space="preserve">2) No, our municipality </w:t>
            </w:r>
            <w:proofErr w:type="spellStart"/>
            <w:r>
              <w:t>woult</w:t>
            </w:r>
            <w:proofErr w:type="spellEnd"/>
            <w:r>
              <w:t xml:space="preserve"> NOT like to transition to the new SK Recycles Curbside Coll</w:t>
            </w:r>
            <w:r>
              <w:t>ection Agreement for the period of June 1, 2026 to February 1, 2028.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2025-531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12.8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Credit Card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Stewart Blanche be authorized to apply for a Town of Wilkie </w:t>
            </w:r>
            <w:r>
              <w:t>Credit Card with a credit limit in the amount of $5,000.00.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2025-532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12.9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Regional Cooperation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Administration send a letter to the Rural Municipalities </w:t>
            </w:r>
            <w:r>
              <w:t xml:space="preserve">of Buffalo No. 409, </w:t>
            </w:r>
            <w:proofErr w:type="spellStart"/>
            <w:r>
              <w:t>Reford</w:t>
            </w:r>
            <w:proofErr w:type="spellEnd"/>
            <w:r>
              <w:t xml:space="preserve"> No. 379 and Tramping Lake No. 380; providing details on the Recreation department budget and requesting a Regional co-operation meeting for further discussion.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2025-533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:rsidR="00832346" w:rsidRDefault="00337FF9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832346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832346" w:rsidTr="00337FF9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2025-534</w:t>
            </w:r>
          </w:p>
        </w:tc>
        <w:tc>
          <w:tcPr>
            <w:tcW w:w="900" w:type="dxa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32346" w:rsidRDefault="00337FF9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</w:t>
            </w:r>
            <w:r>
              <w:rPr>
                <w:b/>
              </w:rPr>
              <w:t>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832346" w:rsidRDefault="00337FF9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10:30 p.m.</w:t>
            </w:r>
          </w:p>
          <w:p w:rsidR="00832346" w:rsidRDefault="00337FF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:rsidR="00832346" w:rsidRDefault="00337FF9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0"/>
      </w:tblGrid>
      <w:tr w:rsidR="00832346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832346" w:rsidRDefault="00337FF9">
            <w:r>
              <w:t>___________________________               ____________________________</w:t>
            </w:r>
            <w:r>
              <w:br/>
            </w:r>
            <w:r>
              <w:t>                       Mayor                                                        Administrator</w:t>
            </w:r>
          </w:p>
        </w:tc>
      </w:tr>
    </w:tbl>
    <w:p w:rsidR="00000000" w:rsidRDefault="00337FF9"/>
    <w:sectPr w:rsidR="00000000" w:rsidSect="00337FF9">
      <w:headerReference w:type="default" r:id="rId7"/>
      <w:footerReference w:type="default" r:id="rId8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37FF9">
      <w:pPr>
        <w:spacing w:after="0" w:line="240" w:lineRule="auto"/>
      </w:pPr>
      <w:r>
        <w:separator/>
      </w:r>
    </w:p>
  </w:endnote>
  <w:endnote w:type="continuationSeparator" w:id="0">
    <w:p w:rsidR="00000000" w:rsidRDefault="0033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346" w:rsidRDefault="00832346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37FF9">
      <w:pPr>
        <w:spacing w:after="0" w:line="240" w:lineRule="auto"/>
      </w:pPr>
      <w:r>
        <w:separator/>
      </w:r>
    </w:p>
  </w:footnote>
  <w:footnote w:type="continuationSeparator" w:id="0">
    <w:p w:rsidR="00000000" w:rsidRDefault="0033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346" w:rsidRDefault="00337FF9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5E5F"/>
    <w:multiLevelType w:val="singleLevel"/>
    <w:tmpl w:val="3A8C7D8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1226626E"/>
    <w:multiLevelType w:val="singleLevel"/>
    <w:tmpl w:val="D1820656"/>
    <w:lvl w:ilvl="0">
      <w:numFmt w:val="bullet"/>
      <w:lvlText w:val="o"/>
      <w:lvlJc w:val="left"/>
      <w:pPr>
        <w:ind w:left="420" w:hanging="360"/>
      </w:pPr>
    </w:lvl>
  </w:abstractNum>
  <w:abstractNum w:abstractNumId="2" w15:restartNumberingAfterBreak="0">
    <w:nsid w:val="1EC938BF"/>
    <w:multiLevelType w:val="singleLevel"/>
    <w:tmpl w:val="61D81E9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" w15:restartNumberingAfterBreak="0">
    <w:nsid w:val="431F4351"/>
    <w:multiLevelType w:val="singleLevel"/>
    <w:tmpl w:val="6F9885BC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5376179C"/>
    <w:multiLevelType w:val="singleLevel"/>
    <w:tmpl w:val="C3D4453E"/>
    <w:lvl w:ilvl="0">
      <w:numFmt w:val="bullet"/>
      <w:lvlText w:val="•"/>
      <w:lvlJc w:val="left"/>
      <w:pPr>
        <w:ind w:left="420" w:hanging="360"/>
      </w:pPr>
    </w:lvl>
  </w:abstractNum>
  <w:abstractNum w:abstractNumId="5" w15:restartNumberingAfterBreak="0">
    <w:nsid w:val="5B9816B2"/>
    <w:multiLevelType w:val="singleLevel"/>
    <w:tmpl w:val="C42A07DC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6" w15:restartNumberingAfterBreak="0">
    <w:nsid w:val="5DC52439"/>
    <w:multiLevelType w:val="singleLevel"/>
    <w:tmpl w:val="D444C724"/>
    <w:lvl w:ilvl="0">
      <w:numFmt w:val="bullet"/>
      <w:lvlText w:val="▪"/>
      <w:lvlJc w:val="left"/>
      <w:pPr>
        <w:ind w:left="420" w:hanging="360"/>
      </w:pPr>
    </w:lvl>
  </w:abstractNum>
  <w:abstractNum w:abstractNumId="7" w15:restartNumberingAfterBreak="0">
    <w:nsid w:val="78355B75"/>
    <w:multiLevelType w:val="singleLevel"/>
    <w:tmpl w:val="DC88FE26"/>
    <w:lvl w:ilvl="0">
      <w:start w:val="1"/>
      <w:numFmt w:val="upperRoman"/>
      <w:lvlText w:val="%1."/>
      <w:lvlJc w:val="left"/>
      <w:pPr>
        <w:ind w:left="420" w:hanging="360"/>
      </w:pPr>
    </w:lvl>
  </w:abstractNum>
  <w:num w:numId="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46"/>
    <w:rsid w:val="00337FF9"/>
    <w:rsid w:val="0083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A8D1"/>
  <w15:docId w15:val="{84CA71E8-AB6B-4F1C-A0DF-E1F650D1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Receipt Workstation</dc:creator>
  <cp:lastModifiedBy>Receipt Workstation</cp:lastModifiedBy>
  <cp:revision>2</cp:revision>
  <dcterms:created xsi:type="dcterms:W3CDTF">2026-01-14T16:51:00Z</dcterms:created>
  <dcterms:modified xsi:type="dcterms:W3CDTF">2026-01-14T16:51:00Z</dcterms:modified>
</cp:coreProperties>
</file>